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CEC4C" w14:textId="62FD7ED2" w:rsidR="00013E2F" w:rsidRPr="00E14B10" w:rsidRDefault="00013E2F" w:rsidP="00013E2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E14B10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STANOWISKO Nr </w:t>
      </w:r>
      <w:r w:rsidR="00026362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12</w:t>
      </w:r>
      <w:r w:rsidRPr="00E14B10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/2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4</w:t>
      </w:r>
      <w:r w:rsidRPr="00E14B10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/P-IX</w:t>
      </w:r>
    </w:p>
    <w:p w14:paraId="71222594" w14:textId="77777777" w:rsidR="00013E2F" w:rsidRPr="00E14B10" w:rsidRDefault="00013E2F" w:rsidP="00013E2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E14B10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PREZYDIUM NACZELNEJ RADY LEKARSKIEJ</w:t>
      </w:r>
    </w:p>
    <w:p w14:paraId="46089647" w14:textId="7CB6FFA1" w:rsidR="00013E2F" w:rsidRPr="00E14B10" w:rsidRDefault="00013E2F" w:rsidP="00013E2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E14B10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z dnia</w:t>
      </w:r>
      <w:r w:rsidR="00706CCB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 19</w:t>
      </w:r>
      <w:r w:rsidR="00D328C2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marca 2024 r. </w:t>
      </w:r>
      <w:r w:rsidRPr="00E14B10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  </w:t>
      </w:r>
    </w:p>
    <w:p w14:paraId="5279F0D7" w14:textId="77777777" w:rsidR="00013E2F" w:rsidRPr="00E14B10" w:rsidRDefault="00013E2F" w:rsidP="00013E2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</w:p>
    <w:p w14:paraId="2B195A26" w14:textId="4325D87B" w:rsidR="00013E2F" w:rsidRPr="00E14B10" w:rsidRDefault="00013E2F" w:rsidP="00013E2F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  <w:r w:rsidRPr="00E14B10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w sprawie </w:t>
      </w:r>
      <w:bookmarkStart w:id="0" w:name="_Hlk27556952"/>
      <w:r w:rsidRPr="00E14B10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projektu rozporządzenia Ministra</w:t>
      </w:r>
      <w:r w:rsidRPr="00E14B10">
        <w:rPr>
          <w:rFonts w:ascii="Arial" w:eastAsia="Calibri" w:hAnsi="Arial" w:cs="Arial"/>
          <w:b/>
          <w:bCs/>
          <w:sz w:val="24"/>
          <w:szCs w:val="24"/>
          <w14:ligatures w14:val="none"/>
        </w:rPr>
        <w:t xml:space="preserve"> Zdrowia w sprawie</w:t>
      </w:r>
      <w:r w:rsidRPr="00013E2F">
        <w:t xml:space="preserve"> </w:t>
      </w:r>
      <w:r w:rsidRPr="00013E2F">
        <w:rPr>
          <w:rFonts w:ascii="Arial" w:eastAsia="Calibri" w:hAnsi="Arial" w:cs="Arial"/>
          <w:b/>
          <w:bCs/>
          <w:sz w:val="24"/>
          <w:szCs w:val="24"/>
          <w14:ligatures w14:val="none"/>
        </w:rPr>
        <w:t>szczegółowego wykazu czynności zawodowych osób</w:t>
      </w:r>
      <w:r>
        <w:rPr>
          <w:rFonts w:ascii="Arial" w:eastAsia="Calibri" w:hAnsi="Arial" w:cs="Arial"/>
          <w:b/>
          <w:bCs/>
          <w:sz w:val="24"/>
          <w:szCs w:val="24"/>
          <w14:ligatures w14:val="none"/>
        </w:rPr>
        <w:t xml:space="preserve"> </w:t>
      </w:r>
      <w:r w:rsidRPr="00013E2F">
        <w:rPr>
          <w:rFonts w:ascii="Arial" w:eastAsia="Calibri" w:hAnsi="Arial" w:cs="Arial"/>
          <w:b/>
          <w:bCs/>
          <w:sz w:val="24"/>
          <w:szCs w:val="24"/>
          <w14:ligatures w14:val="none"/>
        </w:rPr>
        <w:t xml:space="preserve">wykonujących niektóre zawody </w:t>
      </w:r>
      <w:r>
        <w:rPr>
          <w:rFonts w:ascii="Arial" w:eastAsia="Calibri" w:hAnsi="Arial" w:cs="Arial"/>
          <w:b/>
          <w:bCs/>
          <w:sz w:val="24"/>
          <w:szCs w:val="24"/>
          <w14:ligatures w14:val="none"/>
        </w:rPr>
        <w:t>m</w:t>
      </w:r>
      <w:r w:rsidRPr="00013E2F">
        <w:rPr>
          <w:rFonts w:ascii="Arial" w:eastAsia="Calibri" w:hAnsi="Arial" w:cs="Arial"/>
          <w:b/>
          <w:bCs/>
          <w:sz w:val="24"/>
          <w:szCs w:val="24"/>
          <w14:ligatures w14:val="none"/>
        </w:rPr>
        <w:t xml:space="preserve">edyczne </w:t>
      </w:r>
      <w:r w:rsidRPr="009C6A9C">
        <w:rPr>
          <w:rFonts w:ascii="Arial" w:eastAsia="Calibri" w:hAnsi="Arial" w:cs="Arial"/>
          <w:b/>
          <w:bCs/>
          <w:sz w:val="24"/>
          <w:szCs w:val="24"/>
          <w14:ligatures w14:val="none"/>
        </w:rPr>
        <w:t xml:space="preserve"> </w:t>
      </w:r>
    </w:p>
    <w:p w14:paraId="06A428D1" w14:textId="77777777" w:rsidR="00013E2F" w:rsidRPr="00E14B10" w:rsidRDefault="00013E2F" w:rsidP="00013E2F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</w:p>
    <w:bookmarkEnd w:id="0"/>
    <w:p w14:paraId="62BE9890" w14:textId="77777777" w:rsidR="00013E2F" w:rsidRPr="00E14B10" w:rsidRDefault="00013E2F" w:rsidP="00013E2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</w:p>
    <w:p w14:paraId="44EFC6D2" w14:textId="12426232" w:rsidR="00013E2F" w:rsidRDefault="00013E2F" w:rsidP="00013E2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E14B10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Prezydium Naczelnej Rady Lekarskiej po zapoznaniu się z projektem rozporządzenia Ministra Zdrowia</w:t>
      </w:r>
      <w:r w:rsidRPr="00E14B10">
        <w:t xml:space="preserve"> </w:t>
      </w:r>
      <w:r w:rsidRPr="00E14B10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 sprawie</w:t>
      </w:r>
      <w:r w:rsidRPr="00013E2F">
        <w:t xml:space="preserve"> </w:t>
      </w:r>
      <w:r w:rsidRPr="00013E2F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szczegółowego wykazu czynności zawodowych osób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</w:t>
      </w:r>
      <w:r w:rsidRPr="00013E2F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wykonujących niektóre zawody medyczne</w:t>
      </w:r>
      <w:r w:rsidRPr="00E14B10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, przekazanym przy piśmie 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Pods</w:t>
      </w:r>
      <w:r w:rsidRPr="00E14B10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ekretarza Stanu w Ministerstwie Zdrowia pan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i Urszuli Demkow</w:t>
      </w:r>
      <w:r w:rsidRPr="00E14B10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z dnia 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26 lutego 2024 r. </w:t>
      </w:r>
      <w:r w:rsidRPr="00E14B10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(znak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:</w:t>
      </w:r>
      <w:r w:rsidRPr="00013E2F">
        <w:t xml:space="preserve"> </w:t>
      </w:r>
      <w:r w:rsidRPr="00013E2F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RKIK.0210.4.2023.MF</w:t>
      </w:r>
      <w:r w:rsidRPr="00E14B10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przedstawia następujące uwagi:</w:t>
      </w:r>
    </w:p>
    <w:p w14:paraId="4B04CEB8" w14:textId="77777777" w:rsidR="00013E2F" w:rsidRDefault="00013E2F" w:rsidP="00013E2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</w:p>
    <w:p w14:paraId="17854F3A" w14:textId="77777777" w:rsidR="00C31851" w:rsidRDefault="00013E2F" w:rsidP="00013E2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 załączniku nr 1 do projektu rozporządzenia zawierającym „</w:t>
      </w:r>
      <w:r w:rsidRPr="00013E2F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Szczegółowy wykaz czynności zawodowych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</w:t>
      </w:r>
      <w:r w:rsidRPr="00013E2F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asystentki stomatologicznej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” </w:t>
      </w:r>
      <w:r w:rsidR="00C3185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proponuje się następujące zmiany:</w:t>
      </w:r>
    </w:p>
    <w:p w14:paraId="1E3EEF2A" w14:textId="77777777" w:rsidR="00C31851" w:rsidRDefault="00013E2F" w:rsidP="00C31851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C3185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 pkt. 3.6. zamiast „Kontrolowanie ciśnienia krwi” powinno być: „Pomiar ciśnienia krwi”</w:t>
      </w:r>
      <w:r w:rsidR="00C3185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;</w:t>
      </w:r>
    </w:p>
    <w:p w14:paraId="6F7D75CA" w14:textId="69F3F92A" w:rsidR="00C31851" w:rsidRPr="00C31851" w:rsidRDefault="00C31851" w:rsidP="00C31851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C3185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 pkt. 8.1. zamiast „Prowadzenie i archiwizowanie dokumentacji medycznej na zlecenie lekarza dentysty.” Powinno być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:</w:t>
      </w:r>
      <w:r w:rsidRPr="00C3185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P</w:t>
      </w:r>
      <w:r w:rsidRPr="00C3185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omoc w prowadzeniu </w:t>
      </w:r>
      <w:r w:rsidR="0013580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br/>
      </w:r>
      <w:r w:rsidRPr="00C3185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i archiwizowaniu dokumentacji medycznej</w:t>
      </w:r>
      <w:r w:rsidRPr="00C31851">
        <w:t xml:space="preserve"> </w:t>
      </w:r>
      <w:r w:rsidRPr="00C3185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na zlecenie lekarza dentysty”. 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Prowadzenie dokumentacji medycznej pacjenta jest zadaniem lekarza dentysty, zatem zadaniem asystentki stomatologicznej jest pomoc w wykonywaniu tych czynności przez lekarza dentystę. </w:t>
      </w:r>
    </w:p>
    <w:p w14:paraId="5850797A" w14:textId="3B1CB73A" w:rsidR="00013E2F" w:rsidRPr="00C31851" w:rsidRDefault="00013E2F" w:rsidP="00C31851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</w:p>
    <w:p w14:paraId="051D2CEA" w14:textId="127B435C" w:rsidR="00013E2F" w:rsidRDefault="00013E2F" w:rsidP="00C31851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 załączniku nr 3 do projektu rozporządzenia zawierającym</w:t>
      </w:r>
      <w:r w:rsidRPr="00013E2F">
        <w:t xml:space="preserve"> </w:t>
      </w:r>
      <w:r>
        <w:t>„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S</w:t>
      </w:r>
      <w:r w:rsidRPr="00013E2F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zczegółowy wykaz czynności zawodowych higienistki stomatologicznej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” proponuje się następujące zmiany”</w:t>
      </w:r>
    </w:p>
    <w:p w14:paraId="4918D80C" w14:textId="4FAAB0F3" w:rsidR="00FD499E" w:rsidRPr="00FD499E" w:rsidRDefault="00013E2F" w:rsidP="00C3185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Wykreślenie pkt. 1.6.</w:t>
      </w:r>
      <w:r w:rsid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o brzmieniu: „</w:t>
      </w:r>
      <w:r w:rsidR="00FD499E"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Informowanie pacjenta o zakresie </w:t>
      </w:r>
      <w:r w:rsid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n</w:t>
      </w:r>
      <w:r w:rsidR="00FD499E"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iezbędnych zabiegów stomatologicznych, w tym specjalistycznych, </w:t>
      </w:r>
      <w:r w:rsidR="0013580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br/>
      </w:r>
      <w:r w:rsidR="00FD499E"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i wyjaśnianie przebiegu tych zabiegów pacjentowi w celu uzyskania jego zgody na ich wykonanie</w:t>
      </w:r>
      <w:r w:rsid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.”;</w:t>
      </w:r>
    </w:p>
    <w:p w14:paraId="67D15057" w14:textId="29CFA1B0" w:rsidR="00013E2F" w:rsidRPr="00FD499E" w:rsidRDefault="00013E2F" w:rsidP="00C31851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lastRenderedPageBreak/>
        <w:t>W pkt. 1.8. zamiast „Kontrolowanie ciśnienia krwi” powinno być: „Pomiar ciśnienia krwi”;</w:t>
      </w:r>
    </w:p>
    <w:p w14:paraId="2234ADDD" w14:textId="1EBB0AD5" w:rsidR="00013E2F" w:rsidRPr="00FD499E" w:rsidRDefault="00013E2F" w:rsidP="00013E2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Wykreślenie pkt. 1.10.</w:t>
      </w:r>
      <w:r w:rsidR="00FD499E"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o brzmieniu: „Przygotowywanie jamy ustnej pacjenta do zabiegów stomatologicznych, w tym specjalistycznych.”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;</w:t>
      </w:r>
    </w:p>
    <w:p w14:paraId="3767B1CA" w14:textId="20680BE7" w:rsidR="00013E2F" w:rsidRDefault="00FD499E" w:rsidP="00013E2F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 pkt. 1.11. po słowie „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lakowanie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” należy dodać „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lakierowanie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”;</w:t>
      </w:r>
    </w:p>
    <w:p w14:paraId="7CDF0DC9" w14:textId="7F2DA893" w:rsidR="00FD499E" w:rsidRPr="00FD499E" w:rsidRDefault="00FD499E" w:rsidP="00013E2F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Wykreślenie pkt. 1.13.</w:t>
      </w:r>
      <w:r w:rsidRPr="00FD499E">
        <w:rPr>
          <w:rFonts w:ascii="Arial" w:hAnsi="Arial" w:cs="Arial"/>
          <w:sz w:val="24"/>
          <w:szCs w:val="24"/>
        </w:rPr>
        <w:t xml:space="preserve"> o brzmieniu: „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Wykonywanie zabiegów profilaktyczno-leczniczych i promujących zdrowie”;</w:t>
      </w:r>
    </w:p>
    <w:p w14:paraId="5F063613" w14:textId="77777777" w:rsidR="00FD499E" w:rsidRDefault="00FD499E" w:rsidP="00FD499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Wykreślenie pkt. 2.3. o brzmieniu: „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2.3.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ab/>
        <w:t>Dobieranie metod postępowania zgodnie z aktualną wiedzą w kontakcie z pacjentami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.”;</w:t>
      </w:r>
    </w:p>
    <w:p w14:paraId="19979BC5" w14:textId="77777777" w:rsidR="00FD499E" w:rsidRDefault="00FD499E" w:rsidP="00FD499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Wykreślenie pkt. 3.3. o brzmieniu: „Monitorowanie efektów leczenia uzyskanych przez lekarzy specjalistów z różnych dziedzin stomatologii.”;</w:t>
      </w:r>
    </w:p>
    <w:p w14:paraId="5AEAB091" w14:textId="2D406217" w:rsidR="00FD499E" w:rsidRDefault="00FD499E" w:rsidP="00FD499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W pkt. 3.5. </w:t>
      </w:r>
      <w:r w:rsidR="00E930A5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należy 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wykreślić wyrazy „ leczenie stomatologiczne” i nadać temu punktowi nast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ępujące 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brzmienie: „</w:t>
      </w:r>
      <w:r w:rsidRPr="00FD499E">
        <w:rPr>
          <w:rFonts w:ascii="Arial" w:eastAsia="Times New Roman" w:hAnsi="Arial" w:cs="Arial"/>
          <w:i/>
          <w:iCs/>
          <w:sz w:val="24"/>
          <w:szCs w:val="24"/>
          <w:lang w:eastAsia="zh-CN"/>
          <w14:ligatures w14:val="none"/>
        </w:rPr>
        <w:t>3.5. Stosuje aparaturę i sprzęt medyczny do diagnostyki i profilaktyki”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.</w:t>
      </w:r>
    </w:p>
    <w:p w14:paraId="722C62B0" w14:textId="62533B4F" w:rsidR="00FD499E" w:rsidRDefault="00FD499E" w:rsidP="00FD499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Wykreśl</w:t>
      </w:r>
      <w:r w:rsidR="00E930A5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enie 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pkt. 3.7. o brzmieniu: „Prowadzenie badań przesiewowych </w:t>
      </w:r>
      <w:r w:rsidR="0013580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br/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 różnych grupach.”;</w:t>
      </w:r>
    </w:p>
    <w:p w14:paraId="703BB810" w14:textId="00310678" w:rsidR="00FD499E" w:rsidRDefault="00FD499E" w:rsidP="00FD499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</w:t>
      </w:r>
      <w:r w:rsidR="00E930A5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lenie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pkt  3.10 o brzmieniu: „Sporządzanie wycisków i modeli orientacyjnych uzębienia dla celów diagnostycznych”;</w:t>
      </w:r>
    </w:p>
    <w:p w14:paraId="36390773" w14:textId="05BF43D3" w:rsidR="00FD499E" w:rsidRDefault="00FD499E" w:rsidP="00FD499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Wykreśl</w:t>
      </w:r>
      <w:r w:rsidR="00E930A5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enie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pkt. 3.11 o brzmieniu: „Organizowanie ciągłości leczenia pacjentów w trakcie użytkowania aparatów ortodontycznych”; </w:t>
      </w:r>
    </w:p>
    <w:p w14:paraId="07311410" w14:textId="56361001" w:rsidR="00FD499E" w:rsidRDefault="00FD499E" w:rsidP="00FD499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Wykreśl</w:t>
      </w:r>
      <w:r w:rsidR="00E930A5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enie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pkt. 3.12 o brzmieniu: „Rehabilitowanie jamy ustnej przy pomocy podstawowych ćwiczeń ortodontycznych”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;</w:t>
      </w:r>
    </w:p>
    <w:p w14:paraId="07824A52" w14:textId="15CC04BD" w:rsidR="00FD499E" w:rsidRDefault="00FD499E" w:rsidP="00FD499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Wykreśl</w:t>
      </w:r>
      <w:r w:rsidR="00E930A5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enie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pkt. 3.13 o brzmieniu: „Wykonywanie zabiegów rehabilitacyjnych, stosując metody fizykalne”.</w:t>
      </w:r>
    </w:p>
    <w:p w14:paraId="27EB4CD2" w14:textId="49593098" w:rsidR="00FD499E" w:rsidRDefault="00FD499E" w:rsidP="00FD499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Należy dodać pkt 8 o brzmi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eniu: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„Wykonywanie wszystkich czynności i zadań wymienionych w pkt. 1-7 na zlecenie i pod nadzorem lekarza dentysty</w:t>
      </w:r>
      <w:r w:rsidR="00C3185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”</w:t>
      </w:r>
      <w:r w:rsidRPr="00FD499E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.</w:t>
      </w:r>
    </w:p>
    <w:p w14:paraId="09F12257" w14:textId="77777777" w:rsidR="00C31851" w:rsidRDefault="00C31851" w:rsidP="00C31851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</w:p>
    <w:p w14:paraId="532EDA0D" w14:textId="2666AE91" w:rsidR="000116C8" w:rsidRPr="00180E56" w:rsidRDefault="00C31851" w:rsidP="00C31851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W załączniku nr 5 do projektu rozporządzenia zawierającym „Szczegółowy wykaz czynności zawodowych opiekuna medycznego” </w:t>
      </w:r>
      <w:r w:rsidR="000116C8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proponuje się nast</w:t>
      </w:r>
      <w:r w:rsidR="00180E56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ę</w:t>
      </w:r>
      <w:r w:rsidR="000116C8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puj</w:t>
      </w:r>
      <w:r w:rsidR="00180E56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ące </w:t>
      </w:r>
      <w:r w:rsidR="000116C8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zmiany:</w:t>
      </w:r>
    </w:p>
    <w:p w14:paraId="47308A8A" w14:textId="01510ACC" w:rsidR="0011250D" w:rsidRPr="005B187C" w:rsidRDefault="000116C8" w:rsidP="00180E56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 części A  w pkt. 2.5. zamiast</w:t>
      </w:r>
      <w:r w:rsidR="0011250D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:</w:t>
      </w:r>
      <w:r w:rsidR="00180E56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wyrazu </w:t>
      </w:r>
      <w:r w:rsid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„</w:t>
      </w:r>
      <w:r w:rsidR="00180E56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społeczny</w:t>
      </w:r>
      <w:r w:rsidR="00925C9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m</w:t>
      </w:r>
      <w:r w:rsid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”</w:t>
      </w:r>
      <w:r w:rsidR="00180E56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proponuje się użycie wyrazu „psychospołeczny</w:t>
      </w:r>
      <w:r w:rsidR="00925C9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ch</w:t>
      </w:r>
      <w:r w:rsidR="00180E56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”. Punkt ten będzie miał wówczas nas</w:t>
      </w:r>
      <w:r w:rsidR="00925C9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tępujące</w:t>
      </w:r>
      <w:r w:rsidR="00180E56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brzmienie: „</w:t>
      </w:r>
      <w:r w:rsidR="0011250D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Modyfikowanie działań w zależności od zmieniających się </w:t>
      </w:r>
      <w:r w:rsidR="0011250D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problemów funkcjonalnych oraz potrzeb biologicznych i </w:t>
      </w:r>
      <w:r w:rsidR="00925C9C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psycho</w:t>
      </w:r>
      <w:r w:rsidR="0011250D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społeczny</w:t>
      </w:r>
      <w:r w:rsidR="00925C9C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ch</w:t>
      </w:r>
      <w:r w:rsidR="0011250D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pacjenta.</w:t>
      </w:r>
      <w:r w:rsidR="00925C9C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”</w:t>
      </w:r>
    </w:p>
    <w:p w14:paraId="1552E2E8" w14:textId="7823AB9A" w:rsidR="000116C8" w:rsidRPr="005B187C" w:rsidRDefault="005B187C" w:rsidP="00925C9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</w:t>
      </w:r>
      <w:r w:rsidR="00925C9C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części A </w:t>
      </w:r>
      <w:r w:rsidRPr="005B187C">
        <w:rPr>
          <w:rFonts w:ascii="Arial" w:hAnsi="Arial" w:cs="Arial"/>
          <w:sz w:val="24"/>
          <w:szCs w:val="24"/>
        </w:rPr>
        <w:t xml:space="preserve">proponuje się nadanie punktowi </w:t>
      </w:r>
      <w:r w:rsidR="00A716FD">
        <w:rPr>
          <w:rFonts w:ascii="Arial" w:hAnsi="Arial" w:cs="Arial"/>
          <w:sz w:val="24"/>
          <w:szCs w:val="24"/>
        </w:rPr>
        <w:t xml:space="preserve">2.7. następującego </w:t>
      </w:r>
      <w:r w:rsidRPr="005B187C">
        <w:rPr>
          <w:rFonts w:ascii="Arial" w:hAnsi="Arial" w:cs="Arial"/>
          <w:sz w:val="24"/>
          <w:szCs w:val="24"/>
        </w:rPr>
        <w:t>brzmienia</w:t>
      </w:r>
      <w:r w:rsidR="00925C9C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: </w:t>
      </w:r>
      <w:r w:rsidR="00925C9C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lastRenderedPageBreak/>
        <w:t>„Pomoc w wykonywaniu czynności higienicznych i pielęgnacyjnych u pacjenta</w:t>
      </w:r>
      <w:r w:rsidR="00A716FD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.</w:t>
      </w:r>
      <w:r w:rsidR="00925C9C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"</w:t>
      </w:r>
      <w:r w:rsidR="00A716FD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;</w:t>
      </w:r>
    </w:p>
    <w:p w14:paraId="0D2530AC" w14:textId="496C53EF" w:rsidR="00C31851" w:rsidRPr="00180E56" w:rsidRDefault="00D767CE" w:rsidP="000116C8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 cz</w:t>
      </w:r>
      <w:r w:rsid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ę</w:t>
      </w:r>
      <w:r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ści B w </w:t>
      </w:r>
      <w:r w:rsidR="00C31851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pkt. 3 </w:t>
      </w:r>
      <w:r w:rsidR="00793020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przewidziano </w:t>
      </w:r>
      <w:r w:rsidR="00C31851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uprawnieni</w:t>
      </w:r>
      <w:r w:rsidR="00793020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e</w:t>
      </w:r>
      <w:r w:rsidR="00C31851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opiekuna medycznego </w:t>
      </w:r>
      <w:r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do pobierania materiału biologicznego do badań laboratoryjnych </w:t>
      </w:r>
      <w:r w:rsidR="0013580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br/>
      </w:r>
      <w:r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i mikrobiologicznych, co</w:t>
      </w:r>
      <w:r w:rsidR="00EE3B3E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jest niezgodne z </w:t>
      </w:r>
      <w:r w:rsidR="00C31851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rozporządzeniem M</w:t>
      </w:r>
      <w:r w:rsidR="00EE3B3E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inistra Zdrowia </w:t>
      </w:r>
      <w:r w:rsidR="00135801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br/>
      </w:r>
      <w:r w:rsidR="00C31851" w:rsidRPr="005B187C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z</w:t>
      </w:r>
      <w:r w:rsidR="00C31851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dnia 22 grudnia 2023 r. w sprawie wykazu zabiegów i czynności polegających na pobraniu od pacjenta materiału biologicznego do badań laboratoryjnych oraz osób uprawnionych do ich wykonywania</w:t>
      </w:r>
      <w:r w:rsidR="00FB3414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</w:t>
      </w:r>
      <w:r w:rsidR="00C31851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(Dz.U.</w:t>
      </w:r>
      <w:r w:rsidR="00CF47FB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</w:t>
      </w:r>
      <w:r w:rsidR="00F931F3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z </w:t>
      </w:r>
      <w:r w:rsidR="00C31851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2023</w:t>
      </w:r>
      <w:r w:rsidR="00F931F3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r. poz. </w:t>
      </w:r>
      <w:r w:rsidR="00C31851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2788).</w:t>
      </w:r>
      <w:r w:rsidR="00F931F3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</w:t>
      </w:r>
    </w:p>
    <w:p w14:paraId="5B82EE5E" w14:textId="77777777" w:rsidR="00FB3414" w:rsidRPr="00180E56" w:rsidRDefault="00FB3414" w:rsidP="00C31851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</w:p>
    <w:p w14:paraId="7FACC23C" w14:textId="774684FA" w:rsidR="00FD499E" w:rsidRDefault="00F36FDD" w:rsidP="00D328C2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 załączniku nr 10 do pro</w:t>
      </w:r>
      <w:r w:rsidR="00D328C2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jektu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rozporządzenia zawierającym „Szczegółowy </w:t>
      </w:r>
      <w:r w:rsidRPr="00F36FDD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wykaz czynności zawodowych protetyka słuchu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” w pkt. 2</w:t>
      </w:r>
      <w:r w:rsidRPr="00F36FDD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.3.</w:t>
      </w:r>
      <w:r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 </w:t>
      </w:r>
      <w:r w:rsidR="00D328C2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zamiast: „</w:t>
      </w:r>
      <w:r w:rsidRPr="00F36FDD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Wykonywanie audiometryczne badania słuchu (audiometria tonalna, audiometria behawioralna, próby nadprogowe i audiometria mowy)</w:t>
      </w:r>
      <w:r w:rsidR="00D328C2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” powinno być: „</w:t>
      </w:r>
      <w:r w:rsidR="00FB3414" w:rsidRPr="00180E56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 xml:space="preserve">Wykonywanie badań słuchu przy pomocy audiometru </w:t>
      </w:r>
      <w:r w:rsidR="00D328C2" w:rsidRPr="00D328C2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(audiometria tonalna, audiometria behawioralna, próby nadprogowe i audiometria mowy)</w:t>
      </w:r>
      <w:r w:rsidR="00D328C2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.”.</w:t>
      </w:r>
    </w:p>
    <w:p w14:paraId="52220CB5" w14:textId="77777777" w:rsidR="00D328C2" w:rsidRDefault="00D328C2" w:rsidP="00D328C2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</w:p>
    <w:p w14:paraId="7BA3B4F9" w14:textId="77777777" w:rsidR="00D328C2" w:rsidRDefault="00D328C2" w:rsidP="00D328C2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</w:p>
    <w:p w14:paraId="2F2F8F5A" w14:textId="77777777" w:rsidR="00D328C2" w:rsidRDefault="00D328C2" w:rsidP="00D328C2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</w:p>
    <w:p w14:paraId="32812B0F" w14:textId="77777777" w:rsidR="00D328C2" w:rsidRPr="00FD499E" w:rsidRDefault="00D328C2" w:rsidP="00D328C2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</w:p>
    <w:p w14:paraId="1F115A15" w14:textId="77777777" w:rsidR="00013E2F" w:rsidRPr="00E14B10" w:rsidRDefault="00013E2F" w:rsidP="00013E2F">
      <w:pPr>
        <w:widowControl w:val="0"/>
        <w:tabs>
          <w:tab w:val="center" w:pos="1701"/>
          <w:tab w:val="center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E14B10">
        <w:rPr>
          <w:rFonts w:ascii="Arial" w:eastAsia="Arial" w:hAnsi="Arial" w:cs="Arial"/>
          <w:sz w:val="24"/>
          <w:szCs w:val="24"/>
          <w:lang w:eastAsia="zh-CN"/>
          <w14:ligatures w14:val="none"/>
        </w:rPr>
        <w:t xml:space="preserve">           </w:t>
      </w:r>
      <w:r w:rsidRPr="00E14B10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SEKRETARZ                                                                PREZES</w:t>
      </w:r>
    </w:p>
    <w:p w14:paraId="77B98ACD" w14:textId="77777777" w:rsidR="00013E2F" w:rsidRPr="00E14B10" w:rsidRDefault="00013E2F" w:rsidP="00013E2F">
      <w:pPr>
        <w:widowControl w:val="0"/>
        <w:tabs>
          <w:tab w:val="center" w:pos="1701"/>
          <w:tab w:val="center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</w:p>
    <w:p w14:paraId="240EDD00" w14:textId="77777777" w:rsidR="00013E2F" w:rsidRPr="00E14B10" w:rsidRDefault="00013E2F" w:rsidP="00013E2F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uppressAutoHyphens/>
        <w:spacing w:after="0" w:line="360" w:lineRule="auto"/>
        <w:jc w:val="both"/>
        <w:rPr>
          <w:rFonts w:ascii="Calibri" w:eastAsia="Calibri" w:hAnsi="Calibri" w:cs="Times New Roman"/>
          <w14:ligatures w14:val="none"/>
        </w:rPr>
      </w:pPr>
      <w:r w:rsidRPr="00E14B10">
        <w:rPr>
          <w:rFonts w:ascii="Arial" w:eastAsia="Arial" w:hAnsi="Arial" w:cs="Arial"/>
          <w:sz w:val="24"/>
          <w:szCs w:val="24"/>
          <w:lang w:eastAsia="zh-CN"/>
          <w14:ligatures w14:val="none"/>
        </w:rPr>
        <w:t xml:space="preserve">      </w:t>
      </w:r>
      <w:r w:rsidRPr="00E14B10">
        <w:rPr>
          <w:rFonts w:ascii="Arial" w:eastAsia="Arial" w:hAnsi="Arial" w:cs="Arial"/>
          <w:sz w:val="24"/>
          <w:szCs w:val="24"/>
          <w:lang w:eastAsia="zh-CN"/>
          <w14:ligatures w14:val="none"/>
        </w:rPr>
        <w:tab/>
        <w:t>Grzegorz Wrona</w:t>
      </w:r>
      <w:r w:rsidRPr="00E14B10">
        <w:rPr>
          <w:rFonts w:ascii="Arial" w:eastAsia="Arial" w:hAnsi="Arial" w:cs="Arial"/>
          <w:sz w:val="24"/>
          <w:szCs w:val="24"/>
          <w:lang w:eastAsia="zh-CN"/>
          <w14:ligatures w14:val="none"/>
        </w:rPr>
        <w:tab/>
      </w:r>
      <w:r w:rsidRPr="00E14B10">
        <w:rPr>
          <w:rFonts w:ascii="Arial" w:eastAsia="Arial" w:hAnsi="Arial" w:cs="Arial"/>
          <w:sz w:val="24"/>
          <w:szCs w:val="24"/>
          <w:lang w:eastAsia="zh-CN"/>
          <w14:ligatures w14:val="none"/>
        </w:rPr>
        <w:tab/>
      </w:r>
      <w:r w:rsidRPr="00E14B10">
        <w:rPr>
          <w:rFonts w:ascii="Arial" w:eastAsia="Arial" w:hAnsi="Arial" w:cs="Arial"/>
          <w:sz w:val="24"/>
          <w:szCs w:val="24"/>
          <w:lang w:eastAsia="zh-CN"/>
          <w14:ligatures w14:val="none"/>
        </w:rPr>
        <w:tab/>
        <w:t xml:space="preserve">                                               Łukasz Jankowski</w:t>
      </w:r>
    </w:p>
    <w:p w14:paraId="69410CA8" w14:textId="77777777" w:rsidR="00013E2F" w:rsidRDefault="00013E2F" w:rsidP="00013E2F"/>
    <w:p w14:paraId="0BAF2524" w14:textId="77777777" w:rsidR="008E5076" w:rsidRDefault="008E5076"/>
    <w:sectPr w:rsidR="008E5076" w:rsidSect="0001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31119"/>
    <w:multiLevelType w:val="hybridMultilevel"/>
    <w:tmpl w:val="281062AC"/>
    <w:lvl w:ilvl="0" w:tplc="50C4D4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3E05C3"/>
    <w:multiLevelType w:val="hybridMultilevel"/>
    <w:tmpl w:val="38800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4364F"/>
    <w:multiLevelType w:val="hybridMultilevel"/>
    <w:tmpl w:val="50BCC702"/>
    <w:lvl w:ilvl="0" w:tplc="83C242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E62374"/>
    <w:multiLevelType w:val="hybridMultilevel"/>
    <w:tmpl w:val="878C6F3C"/>
    <w:lvl w:ilvl="0" w:tplc="7902BB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7438623">
    <w:abstractNumId w:val="3"/>
  </w:num>
  <w:num w:numId="2" w16cid:durableId="621418745">
    <w:abstractNumId w:val="2"/>
  </w:num>
  <w:num w:numId="3" w16cid:durableId="166793614">
    <w:abstractNumId w:val="0"/>
  </w:num>
  <w:num w:numId="4" w16cid:durableId="178468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2F"/>
    <w:rsid w:val="000116C8"/>
    <w:rsid w:val="00013E2F"/>
    <w:rsid w:val="00026362"/>
    <w:rsid w:val="0011250D"/>
    <w:rsid w:val="00135801"/>
    <w:rsid w:val="00180E56"/>
    <w:rsid w:val="0020264B"/>
    <w:rsid w:val="004B4EF4"/>
    <w:rsid w:val="005B187C"/>
    <w:rsid w:val="005F00C3"/>
    <w:rsid w:val="00706CCB"/>
    <w:rsid w:val="00793020"/>
    <w:rsid w:val="008E5076"/>
    <w:rsid w:val="00925C9C"/>
    <w:rsid w:val="009A2346"/>
    <w:rsid w:val="00A52EA3"/>
    <w:rsid w:val="00A716FD"/>
    <w:rsid w:val="00C31851"/>
    <w:rsid w:val="00CF47FB"/>
    <w:rsid w:val="00CF7F08"/>
    <w:rsid w:val="00D20663"/>
    <w:rsid w:val="00D328C2"/>
    <w:rsid w:val="00D767CE"/>
    <w:rsid w:val="00DD03E7"/>
    <w:rsid w:val="00E55CB2"/>
    <w:rsid w:val="00E930A5"/>
    <w:rsid w:val="00EE3B3E"/>
    <w:rsid w:val="00F36FDD"/>
    <w:rsid w:val="00F54080"/>
    <w:rsid w:val="00F931F3"/>
    <w:rsid w:val="00FB3414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FCFD"/>
  <w15:chartTrackingRefBased/>
  <w15:docId w15:val="{C7CE8EFB-6DBC-4726-A40C-C0047573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E2F"/>
  </w:style>
  <w:style w:type="paragraph" w:styleId="Nagwek1">
    <w:name w:val="heading 1"/>
    <w:basedOn w:val="Normalny"/>
    <w:next w:val="Normalny"/>
    <w:link w:val="Nagwek1Znak"/>
    <w:uiPriority w:val="9"/>
    <w:qFormat/>
    <w:rsid w:val="00013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3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3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3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3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3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3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3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3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3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3E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3E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3E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3E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3E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3E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3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3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3E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3E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3E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3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3E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3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8535EF2B91040800325A7A0F6BA8A" ma:contentTypeVersion="15" ma:contentTypeDescription="Utwórz nowy dokument." ma:contentTypeScope="" ma:versionID="fce017526ded0ea12a4ca3b9908ce038">
  <xsd:schema xmlns:xsd="http://www.w3.org/2001/XMLSchema" xmlns:xs="http://www.w3.org/2001/XMLSchema" xmlns:p="http://schemas.microsoft.com/office/2006/metadata/properties" xmlns:ns2="d53e825b-e1ac-47f1-b89f-05d3e67ba897" xmlns:ns3="61f00186-563d-4a5d-80f3-6413945bcecd" targetNamespace="http://schemas.microsoft.com/office/2006/metadata/properties" ma:root="true" ma:fieldsID="e7ceb98b034e5a326627c9262f6d2362" ns2:_="" ns3:_="">
    <xsd:import namespace="d53e825b-e1ac-47f1-b89f-05d3e67ba897"/>
    <xsd:import namespace="61f00186-563d-4a5d-80f3-6413945bc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825b-e1ac-47f1-b89f-05d3e67b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49d202-2932-4419-9483-bc4bb1542429}" ma:internalName="TaxCatchAll" ma:showField="CatchAllData" ma:web="d53e825b-e1ac-47f1-b89f-05d3e67ba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00186-563d-4a5d-80f3-6413945bc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5f002f5-16b0-43fa-a751-87548f3db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825b-e1ac-47f1-b89f-05d3e67ba897" xsi:nil="true"/>
    <lcf76f155ced4ddcb4097134ff3c332f xmlns="61f00186-563d-4a5d-80f3-6413945bce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9A090A-7988-4F49-87AE-F143294B6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329AE-F471-4089-9103-B3688FFB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825b-e1ac-47f1-b89f-05d3e67ba897"/>
    <ds:schemaRef ds:uri="61f00186-563d-4a5d-80f3-6413945bc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A4EF2-E9CD-4FC4-9396-C9C315807EE6}">
  <ds:schemaRefs>
    <ds:schemaRef ds:uri="http://schemas.microsoft.com/office/2006/metadata/properties"/>
    <ds:schemaRef ds:uri="http://schemas.microsoft.com/office/infopath/2007/PartnerControls"/>
    <ds:schemaRef ds:uri="d53e825b-e1ac-47f1-b89f-05d3e67ba897"/>
    <ds:schemaRef ds:uri="61f00186-563d-4a5d-80f3-6413945bc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Kozik</dc:creator>
  <cp:keywords/>
  <dc:description/>
  <cp:lastModifiedBy>Aleksandra Filipiak</cp:lastModifiedBy>
  <cp:revision>2</cp:revision>
  <cp:lastPrinted>2024-03-15T09:24:00Z</cp:lastPrinted>
  <dcterms:created xsi:type="dcterms:W3CDTF">2024-08-22T04:21:00Z</dcterms:created>
  <dcterms:modified xsi:type="dcterms:W3CDTF">2024-08-22T04:21:00Z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0x010100D238535EF2B91040800325A7A0F6BA8A</vt:lpwstr>
  </property>
</Properties>
</file>